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04C2" w14:textId="52DED9C0" w:rsidR="003765F9" w:rsidRPr="003765F9" w:rsidRDefault="003765F9" w:rsidP="003765F9">
      <w:pPr>
        <w:rPr>
          <w:sz w:val="52"/>
          <w:szCs w:val="52"/>
        </w:rPr>
      </w:pPr>
      <w:r w:rsidRPr="003765F9">
        <w:rPr>
          <w:sz w:val="52"/>
          <w:szCs w:val="52"/>
        </w:rPr>
        <w:t>POPE FRANCIS’ FEBRUARY PRAYER VIDEO TEXT</w:t>
      </w:r>
    </w:p>
    <w:p w14:paraId="36765DE5" w14:textId="77777777" w:rsidR="003765F9" w:rsidRPr="003765F9" w:rsidRDefault="003765F9" w:rsidP="003765F9">
      <w:pPr>
        <w:rPr>
          <w:sz w:val="24"/>
          <w:szCs w:val="24"/>
        </w:rPr>
      </w:pPr>
    </w:p>
    <w:p w14:paraId="136852CB" w14:textId="2CD65B39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When some people talk about terminal illnesses, there are two words they often confuse: incurable and un-</w:t>
      </w:r>
      <w:proofErr w:type="spellStart"/>
      <w:r w:rsidRPr="003765F9">
        <w:rPr>
          <w:sz w:val="42"/>
          <w:szCs w:val="42"/>
        </w:rPr>
        <w:t>careable</w:t>
      </w:r>
      <w:proofErr w:type="spellEnd"/>
      <w:r w:rsidRPr="003765F9">
        <w:rPr>
          <w:sz w:val="42"/>
          <w:szCs w:val="42"/>
        </w:rPr>
        <w:t>. But they are not the same.</w:t>
      </w:r>
    </w:p>
    <w:p w14:paraId="243CE10F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Even when little chance for a cure exists, every sick person has the right to medical, psychological, spiritual and human assistance.</w:t>
      </w:r>
    </w:p>
    <w:p w14:paraId="4E92AF7A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Sometimes they can't talk; sometimes we think they don't recognize us. But if we take them by the hand, we know they are relating with us.</w:t>
      </w:r>
    </w:p>
    <w:p w14:paraId="6C62A98B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Healing is not always possible, but we can always care for the sick person, caress them.</w:t>
      </w:r>
    </w:p>
    <w:p w14:paraId="200F2B9D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Saint John Paul II used to say: "cure if it is possible; always take care."</w:t>
      </w:r>
    </w:p>
    <w:p w14:paraId="0108F217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And this is where palliative care comes in. It guarantees the patient not only medical attention, but also human assistance and closeness.</w:t>
      </w:r>
    </w:p>
    <w:p w14:paraId="4F3C1DD8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Families should not be left alone in these difficult moments.</w:t>
      </w:r>
    </w:p>
    <w:p w14:paraId="5051B7DE" w14:textId="77777777" w:rsidR="003765F9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Their role is decisive. They need access to adequate means so as to provide appropriate physical, spiritual and social support.</w:t>
      </w:r>
    </w:p>
    <w:p w14:paraId="4D8AF45A" w14:textId="0960F6C2" w:rsidR="001A734D" w:rsidRPr="003765F9" w:rsidRDefault="003765F9" w:rsidP="003765F9">
      <w:pPr>
        <w:rPr>
          <w:sz w:val="42"/>
          <w:szCs w:val="42"/>
        </w:rPr>
      </w:pPr>
      <w:r w:rsidRPr="003765F9">
        <w:rPr>
          <w:sz w:val="42"/>
          <w:szCs w:val="42"/>
        </w:rPr>
        <w:t>Let us pray that the terminally ill and their families always receive the necessary medical and human care and assistance.</w:t>
      </w:r>
    </w:p>
    <w:sectPr w:rsidR="001A734D" w:rsidRPr="003765F9" w:rsidSect="00376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F9"/>
    <w:rsid w:val="001A734D"/>
    <w:rsid w:val="003765F9"/>
    <w:rsid w:val="007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0927"/>
  <w15:chartTrackingRefBased/>
  <w15:docId w15:val="{F948A336-20AB-4C07-BD62-C39E59B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5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5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5F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5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5F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5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5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5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5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5F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5F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5F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5F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5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5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5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5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5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5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5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5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5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5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5F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5F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5F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5F9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7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General</dc:creator>
  <cp:keywords/>
  <dc:description/>
  <cp:lastModifiedBy>Vicar General</cp:lastModifiedBy>
  <cp:revision>2</cp:revision>
  <cp:lastPrinted>2024-02-01T13:51:00Z</cp:lastPrinted>
  <dcterms:created xsi:type="dcterms:W3CDTF">2024-02-02T12:54:00Z</dcterms:created>
  <dcterms:modified xsi:type="dcterms:W3CDTF">2024-02-02T12:54:00Z</dcterms:modified>
</cp:coreProperties>
</file>